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</w:t>
            </w:r>
            <w:r w:rsidR="00F561FB">
              <w:rPr>
                <w:sz w:val="27"/>
                <w:szCs w:val="27"/>
              </w:rPr>
              <w:t xml:space="preserve"> </w:t>
            </w:r>
            <w:proofErr w:type="spellStart"/>
            <w:r w:rsidR="00F561FB">
              <w:rPr>
                <w:sz w:val="27"/>
                <w:szCs w:val="27"/>
              </w:rPr>
              <w:t>Чаинского</w:t>
            </w:r>
            <w:proofErr w:type="spellEnd"/>
            <w:r w:rsidR="00F561FB">
              <w:rPr>
                <w:sz w:val="27"/>
                <w:szCs w:val="27"/>
              </w:rPr>
              <w:t xml:space="preserve">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0D4F16" w:rsidP="001050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0D4F16">
              <w:rPr>
                <w:color w:val="000000"/>
                <w:spacing w:val="12"/>
                <w:sz w:val="27"/>
                <w:szCs w:val="27"/>
              </w:rPr>
              <w:t xml:space="preserve">О внесении изменений в решение Совета </w:t>
            </w:r>
            <w:proofErr w:type="spellStart"/>
            <w:r w:rsidRPr="000D4F16">
              <w:rPr>
                <w:color w:val="000000"/>
                <w:spacing w:val="12"/>
                <w:sz w:val="27"/>
                <w:szCs w:val="27"/>
              </w:rPr>
              <w:t>Чаинского</w:t>
            </w:r>
            <w:proofErr w:type="spellEnd"/>
            <w:r w:rsidRPr="000D4F16">
              <w:rPr>
                <w:color w:val="000000"/>
                <w:spacing w:val="12"/>
                <w:sz w:val="27"/>
                <w:szCs w:val="27"/>
              </w:rPr>
              <w:t xml:space="preserve"> сельского поселения от 26.08.2013 года № 20 «Об утверждении Положения об оплате труда лиц, замещающих должности муниципальной службы в </w:t>
            </w:r>
            <w:proofErr w:type="spellStart"/>
            <w:r w:rsidRPr="000D4F16">
              <w:rPr>
                <w:color w:val="000000"/>
                <w:spacing w:val="12"/>
                <w:sz w:val="27"/>
                <w:szCs w:val="27"/>
              </w:rPr>
              <w:t>Чаинском</w:t>
            </w:r>
            <w:proofErr w:type="spellEnd"/>
            <w:r w:rsidRPr="000D4F16">
              <w:rPr>
                <w:color w:val="000000"/>
                <w:spacing w:val="12"/>
                <w:sz w:val="27"/>
                <w:szCs w:val="27"/>
              </w:rPr>
              <w:t xml:space="preserve"> сельском поселении»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105082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  <w:r w:rsidR="00015BAA">
              <w:rPr>
                <w:sz w:val="27"/>
                <w:szCs w:val="27"/>
              </w:rPr>
              <w:t>.04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D4F16"/>
    <w:rsid w:val="00105082"/>
    <w:rsid w:val="00286C4D"/>
    <w:rsid w:val="007C334E"/>
    <w:rsid w:val="00AC0976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5</cp:revision>
  <dcterms:created xsi:type="dcterms:W3CDTF">2020-07-23T13:15:00Z</dcterms:created>
  <dcterms:modified xsi:type="dcterms:W3CDTF">2021-04-12T09:38:00Z</dcterms:modified>
  <dc:language>ru-RU</dc:language>
</cp:coreProperties>
</file>