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</w:p>
    <w:tbl>
      <w:tblPr>
        <w:tblW w:w="985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1701"/>
        <w:gridCol w:w="2409"/>
        <w:gridCol w:w="2373"/>
      </w:tblGrid>
      <w:tr>
        <w:trPr>
          <w:trHeight w:val="900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Среднемесячная заработная плата за 2017 год, руб.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Кисель Т.А.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32556,43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Демина Е.М.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7540,01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Коняева А.Б.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6138,23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8326c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1" w:customStyle="1">
    <w:name w:val=" Знак Знак Знак1"/>
    <w:basedOn w:val="Normal"/>
    <w:qFormat/>
    <w:rsid w:val="00a8326c"/>
    <w:pPr>
      <w:tabs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LibreOffice/5.2.2.2$Windows_X86_64 LibreOffice_project/8f96e87c890bf8fa77463cd4b640a2312823f3ad</Application>
  <Pages>1</Pages>
  <Words>74</Words>
  <Characters>526</Characters>
  <CharactersWithSpaces>578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2018-02-28T03:54:00Z</dcterms:created>
  <dc:creator>Admin</dc:creator>
  <dc:description/>
  <dc:language>ru-RU</dc:language>
  <cp:lastModifiedBy/>
  <dcterms:modified xsi:type="dcterms:W3CDTF">2018-03-01T14:45:52Z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