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015BAA">
              <w:rPr>
                <w:sz w:val="27"/>
                <w:szCs w:val="27"/>
              </w:rPr>
              <w:t>.04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105082" w:rsidP="001050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105082">
              <w:rPr>
                <w:color w:val="000000"/>
                <w:spacing w:val="12"/>
                <w:sz w:val="27"/>
                <w:szCs w:val="27"/>
              </w:rPr>
              <w:t>Об утверждении Положения о системе оплаты труда руководителей, их заместителей и главных бухгалтеров муниципальных автономных, казенных и бюджетных учреждений муниципального образования «Чаинское сельское поселение»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015BAA">
              <w:rPr>
                <w:sz w:val="27"/>
                <w:szCs w:val="27"/>
              </w:rPr>
              <w:t>.04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105082"/>
    <w:rsid w:val="007C334E"/>
    <w:rsid w:val="00AC0976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4</cp:revision>
  <dcterms:created xsi:type="dcterms:W3CDTF">2020-07-23T13:15:00Z</dcterms:created>
  <dcterms:modified xsi:type="dcterms:W3CDTF">2021-04-12T09:36:00Z</dcterms:modified>
  <dc:language>ru-RU</dc:language>
</cp:coreProperties>
</file>