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1A" w:rsidRPr="00A73282" w:rsidRDefault="00D50C96" w:rsidP="00DE13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АКТУАЛЬНАЯ РЕДАКЦИЯ </w:t>
      </w:r>
    </w:p>
    <w:p w:rsidR="00DE131A" w:rsidRPr="00A73282" w:rsidRDefault="00DE131A" w:rsidP="00871ACB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E131A" w:rsidRPr="00A73282" w:rsidRDefault="00DE131A" w:rsidP="00871ACB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"/>
      </w:tblGrid>
      <w:tr w:rsidR="00945128" w:rsidRPr="00A73282" w:rsidTr="00D50C96">
        <w:trPr>
          <w:trHeight w:val="9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45128" w:rsidRPr="00A73282" w:rsidRDefault="00945128" w:rsidP="00082D69">
            <w:pPr>
              <w:spacing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128" w:rsidRPr="00A73282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3282">
        <w:rPr>
          <w:rFonts w:ascii="Arial" w:hAnsi="Arial" w:cs="Arial"/>
          <w:b/>
          <w:sz w:val="24"/>
          <w:szCs w:val="24"/>
        </w:rPr>
        <w:t>ПОЛОЖЕНИЕ</w:t>
      </w:r>
    </w:p>
    <w:p w:rsidR="00945128" w:rsidRPr="00A73282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3282">
        <w:rPr>
          <w:rFonts w:ascii="Arial" w:hAnsi="Arial" w:cs="Arial"/>
          <w:b/>
          <w:sz w:val="24"/>
          <w:szCs w:val="24"/>
        </w:rPr>
        <w:t>о комиссии по соблюдению требований к служебному поведению</w:t>
      </w:r>
    </w:p>
    <w:p w:rsidR="00945128" w:rsidRPr="00A73282" w:rsidRDefault="00945128" w:rsidP="00202D57">
      <w:pPr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3282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</w:t>
      </w:r>
    </w:p>
    <w:p w:rsidR="00945128" w:rsidRPr="00A73282" w:rsidRDefault="00945128" w:rsidP="00202D57">
      <w:pPr>
        <w:ind w:right="-2"/>
        <w:contextualSpacing/>
        <w:jc w:val="center"/>
        <w:rPr>
          <w:rFonts w:ascii="Arial" w:hAnsi="Arial" w:cs="Arial"/>
          <w:sz w:val="24"/>
          <w:szCs w:val="24"/>
        </w:rPr>
      </w:pPr>
    </w:p>
    <w:p w:rsidR="00945128" w:rsidRPr="00A73282" w:rsidRDefault="00945128" w:rsidP="00BB22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3282">
        <w:rPr>
          <w:rFonts w:ascii="Arial" w:hAnsi="Arial" w:cs="Arial"/>
          <w:b/>
          <w:sz w:val="24"/>
          <w:szCs w:val="24"/>
        </w:rPr>
        <w:t>1. Общие положения</w:t>
      </w:r>
    </w:p>
    <w:p w:rsidR="00945128" w:rsidRPr="00A73282" w:rsidRDefault="00945128" w:rsidP="00591D5E">
      <w:pPr>
        <w:shd w:val="clear" w:color="auto" w:fill="FFFFFF"/>
        <w:spacing w:after="600" w:line="24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A73282">
        <w:rPr>
          <w:rFonts w:ascii="Arial" w:hAnsi="Arial" w:cs="Arial"/>
          <w:sz w:val="24"/>
          <w:szCs w:val="24"/>
        </w:rPr>
        <w:t xml:space="preserve">Настоящие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–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 (далее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комиссия), образуемой в администрации Чаинского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282">
        <w:rPr>
          <w:rFonts w:ascii="Arial" w:hAnsi="Arial" w:cs="Arial"/>
          <w:sz w:val="24"/>
          <w:szCs w:val="24"/>
        </w:rPr>
        <w:t xml:space="preserve">сельского поселения Чаинского муниципального района Томской области (далее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администрация) в соответствии с Федеральным законом от 25 декабря 2008 № 273-ФЗ «О противодействии коррупции», Федеральным законом от 2 марта 2007 № 25-ФЗ «О муниципальной службе в Российской Федерации»,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  <w:proofErr w:type="gramEnd"/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1.3. Основной задачей комиссии является содействие администрации: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73282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 (далее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282">
        <w:rPr>
          <w:rFonts w:ascii="Arial" w:hAnsi="Arial" w:cs="Arial"/>
          <w:b/>
          <w:sz w:val="24"/>
          <w:szCs w:val="24"/>
        </w:rPr>
        <w:t>2. Состав комиссии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2.1. Комиссия образуется нормативным правовым актом администрации.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Указанным актом утверждается состав комиссии и порядок ее работы.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В состав комиссии входят председатель комиссии, </w:t>
      </w:r>
      <w:r w:rsidR="001127BC" w:rsidRPr="00A73282">
        <w:rPr>
          <w:rFonts w:ascii="Arial" w:hAnsi="Arial" w:cs="Arial"/>
          <w:sz w:val="24"/>
          <w:szCs w:val="24"/>
        </w:rPr>
        <w:t xml:space="preserve">заместитель председателя комиссии, </w:t>
      </w:r>
      <w:r w:rsidRPr="00A73282">
        <w:rPr>
          <w:rFonts w:ascii="Arial" w:hAnsi="Arial" w:cs="Arial"/>
          <w:sz w:val="24"/>
          <w:szCs w:val="24"/>
        </w:rPr>
        <w:t xml:space="preserve">секретарь и члены комиссии. Все члены комиссии при принятии решений обладают равными правами. 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2.3. Состав комиссии формируется таким образом, чтобы исключить возможность </w:t>
      </w:r>
      <w:r w:rsidRPr="00A73282">
        <w:rPr>
          <w:rFonts w:ascii="Arial" w:hAnsi="Arial" w:cs="Arial"/>
          <w:sz w:val="24"/>
          <w:szCs w:val="24"/>
        </w:rPr>
        <w:lastRenderedPageBreak/>
        <w:t>возникновения конфликта интересов, который мог бы повлиять на принимаемые комиссией решения.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2.4. В заседаниях комиссии с правом совещательного голоса участвуют: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A73282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131A" w:rsidRPr="00A73282" w:rsidRDefault="00DE131A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282">
        <w:rPr>
          <w:rFonts w:ascii="Arial" w:hAnsi="Arial" w:cs="Arial"/>
          <w:b/>
          <w:sz w:val="24"/>
          <w:szCs w:val="24"/>
        </w:rPr>
        <w:t>3. Порядок работы комиссии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3.1. Основаниями для проведения заседания комиссии являются: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представление главой администрации материалов проверки, свидетельствующих: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A73282">
        <w:rPr>
          <w:rFonts w:ascii="Arial" w:hAnsi="Arial" w:cs="Arial"/>
          <w:sz w:val="24"/>
          <w:szCs w:val="24"/>
        </w:rPr>
        <w:t>поступившее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специалисту сектора муниципальной службы и кадровой работы: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73282">
        <w:rPr>
          <w:rFonts w:ascii="Arial" w:hAnsi="Arial" w:cs="Arial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увольнения с муниципальной службы;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5128" w:rsidRPr="00A73282" w:rsidRDefault="00945128" w:rsidP="0059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ab/>
        <w:t>-</w:t>
      </w:r>
      <w:bookmarkStart w:id="1" w:name="sub_101625"/>
      <w:r w:rsidRPr="00A73282">
        <w:rPr>
          <w:rFonts w:ascii="Arial" w:hAnsi="Arial" w:cs="Arial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7328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3 декабря 2012 № 230-ФЗ «О </w:t>
      </w:r>
      <w:proofErr w:type="gramStart"/>
      <w:r w:rsidRPr="00A73282">
        <w:rPr>
          <w:rFonts w:ascii="Arial" w:hAnsi="Arial" w:cs="Arial"/>
          <w:sz w:val="24"/>
          <w:szCs w:val="24"/>
        </w:rPr>
        <w:t>контроле за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945128" w:rsidRPr="00A73282" w:rsidRDefault="00945128" w:rsidP="0059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3282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9" w:history="1">
        <w:r w:rsidRPr="00A73282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25 декабря 2008 № 273-ФЗ «О противодействии коррупции» и </w:t>
      </w:r>
      <w:hyperlink r:id="rId10" w:history="1">
        <w:r w:rsidRPr="00A73282">
          <w:rPr>
            <w:rFonts w:ascii="Arial" w:hAnsi="Arial" w:cs="Arial"/>
            <w:sz w:val="24"/>
            <w:szCs w:val="24"/>
          </w:rPr>
          <w:t>статьей 64.1</w:t>
        </w:r>
      </w:hyperlink>
      <w:r w:rsidRPr="00A73282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282">
        <w:rPr>
          <w:rFonts w:ascii="Arial" w:hAnsi="Arial" w:cs="Arial"/>
          <w:sz w:val="24"/>
          <w:szCs w:val="24"/>
        </w:rPr>
        <w:t>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некоммерческой организации комиссией не рассматривался.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A73282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282">
        <w:rPr>
          <w:rFonts w:ascii="Arial" w:hAnsi="Arial" w:cs="Arial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A73282">
          <w:rPr>
            <w:rFonts w:ascii="Arial" w:hAnsi="Arial" w:cs="Arial"/>
            <w:sz w:val="24"/>
            <w:szCs w:val="24"/>
          </w:rPr>
          <w:t>статьи 12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25 декабря 2008 № 273-ФЗ «О противодействии коррупции». 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3.4. Обращение, указанное в </w:t>
      </w:r>
      <w:hyperlink r:id="rId12" w:anchor="sub_101622" w:history="1">
        <w:r w:rsidRPr="00A73282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3.5. Уведомление, указанное в </w:t>
      </w:r>
      <w:hyperlink r:id="rId13" w:anchor="sub_10165" w:history="1">
        <w:r w:rsidRPr="00A73282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A73282">
        <w:rPr>
          <w:rFonts w:ascii="Arial" w:hAnsi="Arial" w:cs="Arial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A73282">
          <w:rPr>
            <w:rFonts w:ascii="Arial" w:hAnsi="Arial" w:cs="Arial"/>
            <w:sz w:val="24"/>
            <w:szCs w:val="24"/>
          </w:rPr>
          <w:t>статьи 12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25 декабря 2008 № 273-ФЗ «О противодействии коррупции».</w:t>
      </w:r>
    </w:p>
    <w:p w:rsidR="00945128" w:rsidRPr="00A73282" w:rsidRDefault="00945128" w:rsidP="00020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3.6. Уведомление, указанное в </w:t>
      </w:r>
      <w:hyperlink w:anchor="sub_101625" w:history="1">
        <w:r w:rsidRPr="00A73282">
          <w:rPr>
            <w:rFonts w:ascii="Arial" w:hAnsi="Arial" w:cs="Arial"/>
            <w:sz w:val="24"/>
            <w:szCs w:val="24"/>
          </w:rPr>
          <w:t>абзаце четвертом подпункта «б» пункта 3.1.</w:t>
        </w:r>
      </w:hyperlink>
      <w:r w:rsidRPr="00A73282">
        <w:rPr>
          <w:rFonts w:ascii="Arial" w:hAnsi="Arial" w:cs="Arial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945128" w:rsidRPr="00A73282" w:rsidRDefault="00945128" w:rsidP="00020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75"/>
      <w:r w:rsidRPr="00A73282">
        <w:rPr>
          <w:rFonts w:ascii="Arial" w:hAnsi="Arial" w:cs="Arial"/>
          <w:sz w:val="24"/>
          <w:szCs w:val="24"/>
        </w:rPr>
        <w:lastRenderedPageBreak/>
        <w:t xml:space="preserve">3.7. </w:t>
      </w:r>
      <w:proofErr w:type="gramStart"/>
      <w:r w:rsidRPr="00A73282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A73282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A73282">
        <w:rPr>
          <w:rFonts w:ascii="Arial" w:hAnsi="Arial" w:cs="Arial"/>
          <w:sz w:val="24"/>
          <w:szCs w:val="24"/>
        </w:rPr>
        <w:t xml:space="preserve">3.1 настоящего Положения, или уведомлений, указанных в </w:t>
      </w:r>
      <w:hyperlink r:id="rId15" w:history="1">
        <w:r w:rsidRPr="00A73282">
          <w:rPr>
            <w:rFonts w:ascii="Arial" w:hAnsi="Arial" w:cs="Arial"/>
            <w:sz w:val="24"/>
            <w:szCs w:val="24"/>
          </w:rPr>
          <w:t>абзаце четвертом подпункта «б</w:t>
        </w:r>
      </w:hyperlink>
      <w:r w:rsidRPr="00A73282">
        <w:rPr>
          <w:rFonts w:ascii="Arial" w:hAnsi="Arial" w:cs="Arial"/>
          <w:sz w:val="24"/>
          <w:szCs w:val="24"/>
        </w:rPr>
        <w:t xml:space="preserve">» и </w:t>
      </w:r>
      <w:hyperlink w:anchor="sub_10165" w:history="1">
        <w:r w:rsidRPr="00A73282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A73282">
        <w:rPr>
          <w:rFonts w:ascii="Arial" w:hAnsi="Arial" w:cs="Arial"/>
          <w:sz w:val="24"/>
          <w:szCs w:val="24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2AFB" w:rsidRPr="00A73282" w:rsidRDefault="00F52AFB" w:rsidP="00F52AFB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3.7.1</w:t>
      </w:r>
      <w:r w:rsidRPr="00A73282">
        <w:rPr>
          <w:rFonts w:ascii="Arial" w:hAnsi="Arial" w:cs="Arial"/>
          <w:sz w:val="24"/>
          <w:szCs w:val="24"/>
        </w:rPr>
        <w:tab/>
      </w:r>
      <w:r w:rsidRPr="00A73282">
        <w:rPr>
          <w:rFonts w:ascii="Arial" w:eastAsia="Batang" w:hAnsi="Arial" w:cs="Arial"/>
          <w:sz w:val="24"/>
          <w:szCs w:val="24"/>
        </w:rPr>
        <w:t>Мотивированные заключения, предусмотренные пунктами 3,3, 3,5, 3,6 настоящего Положения, должны содержать:</w:t>
      </w:r>
    </w:p>
    <w:p w:rsidR="00F52AFB" w:rsidRPr="00A73282" w:rsidRDefault="00F52AFB" w:rsidP="00F52AFB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A73282">
        <w:rPr>
          <w:rFonts w:ascii="Arial" w:eastAsia="Batang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3,1 настоящего Положения;</w:t>
      </w:r>
    </w:p>
    <w:p w:rsidR="00F52AFB" w:rsidRPr="00A73282" w:rsidRDefault="00F52AFB" w:rsidP="00F52AFB">
      <w:pPr>
        <w:pStyle w:val="ConsPlusNormal"/>
        <w:ind w:firstLine="540"/>
        <w:jc w:val="both"/>
        <w:rPr>
          <w:rFonts w:ascii="Arial" w:eastAsia="Batang" w:hAnsi="Arial" w:cs="Arial"/>
          <w:sz w:val="24"/>
          <w:szCs w:val="24"/>
        </w:rPr>
      </w:pPr>
      <w:r w:rsidRPr="00A73282">
        <w:rPr>
          <w:rFonts w:ascii="Arial" w:eastAsia="Batang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2AFB" w:rsidRPr="00A73282" w:rsidRDefault="00F52AFB" w:rsidP="00F52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Batang" w:hAnsi="Arial" w:cs="Arial"/>
          <w:sz w:val="24"/>
          <w:szCs w:val="24"/>
        </w:rPr>
      </w:pPr>
      <w:r w:rsidRPr="00A73282">
        <w:rPr>
          <w:rFonts w:ascii="Arial" w:eastAsia="Batang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3,1 настоящего Положения, а также рекомендации для принятия одного из решений в соответствии с пунктами 3,17, 3.20, 3.22   настоящего Положения или иного решения.</w:t>
      </w:r>
    </w:p>
    <w:bookmarkEnd w:id="2"/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 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anchor="sub_181" w:history="1">
        <w:r w:rsidRPr="00A73282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A73282">
        <w:rPr>
          <w:rFonts w:ascii="Arial" w:hAnsi="Arial" w:cs="Arial"/>
          <w:sz w:val="24"/>
          <w:szCs w:val="24"/>
        </w:rPr>
        <w:t>3.9 и 3.10 настоящего Положения;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73282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 3.9. Заседание комиссии по рассмотрению заявления, указанного в </w:t>
      </w:r>
      <w:hyperlink r:id="rId17" w:anchor="sub_101623" w:history="1">
        <w:r w:rsidRPr="00A73282">
          <w:rPr>
            <w:rFonts w:ascii="Arial" w:hAnsi="Arial" w:cs="Arial"/>
            <w:sz w:val="24"/>
            <w:szCs w:val="24"/>
          </w:rPr>
          <w:t xml:space="preserve">абзаце третьем подпункта «б»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ab/>
        <w:t xml:space="preserve">3.10. Уведомление, указанное в </w:t>
      </w:r>
      <w:hyperlink r:id="rId18" w:anchor="sub_10165" w:history="1">
        <w:r w:rsidRPr="00A73282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945128" w:rsidRPr="00A73282" w:rsidRDefault="00945128" w:rsidP="00591D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Чаинского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A73282">
        <w:rPr>
          <w:rFonts w:ascii="Arial" w:hAnsi="Arial" w:cs="Arial"/>
          <w:sz w:val="24"/>
          <w:szCs w:val="24"/>
        </w:rPr>
        <w:lastRenderedPageBreak/>
        <w:t xml:space="preserve">уведомлении, представляемых в соответствии с </w:t>
      </w:r>
      <w:hyperlink w:anchor="sub_10162" w:history="1">
        <w:r w:rsidRPr="00A7328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Положения.</w:t>
      </w:r>
    </w:p>
    <w:p w:rsidR="00945128" w:rsidRPr="00A73282" w:rsidRDefault="00DE131A" w:rsidP="00D50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ab/>
      </w:r>
      <w:r w:rsidR="00945128" w:rsidRPr="00A73282">
        <w:rPr>
          <w:rFonts w:ascii="Arial" w:hAnsi="Arial" w:cs="Arial"/>
          <w:sz w:val="24"/>
          <w:szCs w:val="24"/>
        </w:rPr>
        <w:t>13.12. Заседания комиссии могут проводиться в отсутствие муниципального служащего или гражданина в случае: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911"/>
      <w:r w:rsidRPr="00A73282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A73282">
          <w:rPr>
            <w:rFonts w:ascii="Arial" w:hAnsi="Arial" w:cs="Arial"/>
            <w:sz w:val="24"/>
            <w:szCs w:val="24"/>
          </w:rPr>
          <w:t xml:space="preserve">подпунктом «б»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5128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912"/>
      <w:bookmarkEnd w:id="3"/>
      <w:r w:rsidRPr="00A73282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A6A81" w:rsidRPr="003D3F12" w:rsidRDefault="006A6A81" w:rsidP="006A6A8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F12">
        <w:rPr>
          <w:rFonts w:ascii="Arial" w:hAnsi="Arial" w:cs="Arial"/>
          <w:sz w:val="24"/>
          <w:szCs w:val="24"/>
        </w:rPr>
        <w:t>В случае неявки муниципального служащего, его представителя или гражданина на заседание комиссии при наличии письменного уведомления о намерении указанного лица присутствовать на заседании комиссии рассмотрение вопроса откладывается.</w:t>
      </w:r>
    </w:p>
    <w:p w:rsidR="006A6A81" w:rsidRDefault="006A6A81" w:rsidP="006A6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3F12">
        <w:rPr>
          <w:rFonts w:ascii="Arial" w:hAnsi="Arial" w:cs="Arial"/>
          <w:sz w:val="24"/>
          <w:szCs w:val="24"/>
        </w:rPr>
        <w:t>В случае вторичной неявки без уважительных причин муниципального служащего, его представителя или гражданина на заседание комиссии при наличии письменного уведомления о намерении указанного лица присутствовать на заседании комиссии, комиссия может принять решение о рассмотрении вопроса в отсутствие муниципального служащего, его представителя или гражданина</w:t>
      </w:r>
      <w:r w:rsidR="007958C2">
        <w:rPr>
          <w:rFonts w:ascii="Arial" w:hAnsi="Arial" w:cs="Arial"/>
          <w:sz w:val="24"/>
          <w:szCs w:val="24"/>
        </w:rPr>
        <w:t>.</w:t>
      </w:r>
    </w:p>
    <w:bookmarkEnd w:id="4"/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lastRenderedPageBreak/>
        <w:t>3.18.</w:t>
      </w:r>
      <w:r w:rsidRPr="00A73282">
        <w:rPr>
          <w:rFonts w:ascii="Arial" w:hAnsi="Arial" w:cs="Arial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 3.19. По итогам рассмотрения вопроса, указанного в </w:t>
      </w:r>
      <w:hyperlink r:id="rId19" w:anchor="sub_10164" w:history="1">
        <w:r w:rsidRPr="00A73282">
          <w:rPr>
            <w:rFonts w:ascii="Arial" w:hAnsi="Arial" w:cs="Arial"/>
            <w:sz w:val="24"/>
            <w:szCs w:val="24"/>
          </w:rPr>
          <w:t>подпункте «г» пункта</w:t>
        </w:r>
      </w:hyperlink>
      <w:r w:rsidRPr="00A73282">
        <w:rPr>
          <w:rFonts w:ascii="Arial" w:hAnsi="Arial" w:cs="Arial"/>
          <w:sz w:val="24"/>
          <w:szCs w:val="24"/>
        </w:rPr>
        <w:t xml:space="preserve"> 3.1. настоящего Положения, комиссия принимает одно из следующих решений: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511"/>
      <w:r w:rsidRPr="00A73282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A7328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3 марта 2012 № 230-ФЗ «О </w:t>
      </w:r>
      <w:proofErr w:type="gramStart"/>
      <w:r w:rsidRPr="00A73282">
        <w:rPr>
          <w:rFonts w:ascii="Arial" w:hAnsi="Arial" w:cs="Arial"/>
          <w:sz w:val="24"/>
          <w:szCs w:val="24"/>
        </w:rPr>
        <w:t>контроле за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2512"/>
      <w:bookmarkEnd w:id="5"/>
      <w:r w:rsidRPr="00A73282">
        <w:rPr>
          <w:rFonts w:ascii="Arial" w:hAnsi="Arial" w:cs="Arial"/>
          <w:sz w:val="24"/>
          <w:szCs w:val="24"/>
        </w:rPr>
        <w:tab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A73282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3 марта 2012 № 230-ФЗ «О </w:t>
      </w:r>
      <w:proofErr w:type="gramStart"/>
      <w:r w:rsidRPr="00A73282">
        <w:rPr>
          <w:rFonts w:ascii="Arial" w:hAnsi="Arial" w:cs="Arial"/>
          <w:sz w:val="24"/>
          <w:szCs w:val="24"/>
        </w:rPr>
        <w:t>контроле за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73282">
        <w:rPr>
          <w:rFonts w:ascii="Arial" w:hAnsi="Arial" w:cs="Arial"/>
          <w:sz w:val="24"/>
          <w:szCs w:val="24"/>
        </w:rPr>
        <w:t>контроля за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533"/>
      <w:bookmarkEnd w:id="6"/>
      <w:r w:rsidRPr="00A73282">
        <w:rPr>
          <w:rFonts w:ascii="Arial" w:hAnsi="Arial" w:cs="Arial"/>
          <w:sz w:val="24"/>
          <w:szCs w:val="24"/>
        </w:rPr>
        <w:t xml:space="preserve">3.20. По итогам рассмотрения вопроса, указанного в </w:t>
      </w:r>
      <w:hyperlink r:id="rId22" w:history="1">
        <w:r w:rsidRPr="00A73282">
          <w:rPr>
            <w:rFonts w:ascii="Arial" w:hAnsi="Arial" w:cs="Arial"/>
            <w:sz w:val="24"/>
            <w:szCs w:val="24"/>
          </w:rPr>
          <w:t>абзаце четвертом подпункта «б» пункта 16</w:t>
        </w:r>
      </w:hyperlink>
      <w:r w:rsidRPr="00A73282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3.21. По итогам рассмотрения вопросов, указанных в </w:t>
      </w:r>
      <w:hyperlink r:id="rId23" w:anchor="sub_10161" w:history="1">
        <w:r w:rsidRPr="00A73282">
          <w:rPr>
            <w:rFonts w:ascii="Arial" w:hAnsi="Arial" w:cs="Arial"/>
            <w:sz w:val="24"/>
            <w:szCs w:val="24"/>
          </w:rPr>
          <w:t>подпунктах «а</w:t>
        </w:r>
      </w:hyperlink>
      <w:r w:rsidRPr="00A73282">
        <w:rPr>
          <w:rFonts w:ascii="Arial" w:hAnsi="Arial" w:cs="Arial"/>
          <w:sz w:val="24"/>
          <w:szCs w:val="24"/>
        </w:rPr>
        <w:t xml:space="preserve">», </w:t>
      </w:r>
      <w:hyperlink r:id="rId24" w:anchor="sub_10162" w:history="1">
        <w:r w:rsidRPr="00A73282">
          <w:rPr>
            <w:rFonts w:ascii="Arial" w:hAnsi="Arial" w:cs="Arial"/>
            <w:sz w:val="24"/>
            <w:szCs w:val="24"/>
          </w:rPr>
          <w:t>«</w:t>
        </w:r>
        <w:proofErr w:type="gramStart"/>
        <w:r w:rsidRPr="00A73282">
          <w:rPr>
            <w:rFonts w:ascii="Arial" w:hAnsi="Arial" w:cs="Arial"/>
            <w:sz w:val="24"/>
            <w:szCs w:val="24"/>
          </w:rPr>
          <w:t>б</w:t>
        </w:r>
        <w:proofErr w:type="gramEnd"/>
      </w:hyperlink>
      <w:r w:rsidRPr="00A73282">
        <w:rPr>
          <w:rFonts w:ascii="Arial" w:hAnsi="Arial" w:cs="Arial"/>
          <w:sz w:val="24"/>
          <w:szCs w:val="24"/>
        </w:rPr>
        <w:t xml:space="preserve">», </w:t>
      </w:r>
      <w:hyperlink r:id="rId25" w:anchor="sub_10164" w:history="1">
        <w:r w:rsidRPr="00A73282">
          <w:rPr>
            <w:rFonts w:ascii="Arial" w:hAnsi="Arial" w:cs="Arial"/>
            <w:sz w:val="24"/>
            <w:szCs w:val="24"/>
          </w:rPr>
          <w:t>«г»</w:t>
        </w:r>
      </w:hyperlink>
      <w:r w:rsidRPr="00A73282">
        <w:rPr>
          <w:rFonts w:ascii="Arial" w:hAnsi="Arial" w:cs="Arial"/>
          <w:sz w:val="24"/>
          <w:szCs w:val="24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6" w:anchor="sub_1022" w:history="1">
        <w:r w:rsidRPr="00A73282">
          <w:rPr>
            <w:rFonts w:ascii="Arial" w:hAnsi="Arial" w:cs="Arial"/>
            <w:sz w:val="24"/>
            <w:szCs w:val="24"/>
          </w:rPr>
          <w:t xml:space="preserve">пунктами 3.15 – </w:t>
        </w:r>
      </w:hyperlink>
      <w:r w:rsidRPr="00A73282">
        <w:rPr>
          <w:rFonts w:ascii="Arial" w:hAnsi="Arial" w:cs="Arial"/>
          <w:sz w:val="24"/>
          <w:szCs w:val="24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   3.22. По итогам рассмотрения вопроса, указанного в </w:t>
      </w:r>
      <w:hyperlink r:id="rId27" w:anchor="sub_10165" w:history="1">
        <w:r w:rsidRPr="00A73282">
          <w:rPr>
            <w:rFonts w:ascii="Arial" w:hAnsi="Arial" w:cs="Arial"/>
            <w:sz w:val="24"/>
            <w:szCs w:val="24"/>
          </w:rPr>
          <w:t xml:space="preserve">подпункте «д»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611"/>
      <w:r w:rsidRPr="00A73282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5128" w:rsidRPr="00A73282" w:rsidRDefault="00945128" w:rsidP="00591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612"/>
      <w:bookmarkEnd w:id="8"/>
      <w:r w:rsidRPr="00A73282">
        <w:rPr>
          <w:rFonts w:ascii="Arial" w:hAnsi="Arial" w:cs="Arial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A73282">
          <w:rPr>
            <w:rFonts w:ascii="Arial" w:hAnsi="Arial" w:cs="Arial"/>
            <w:sz w:val="24"/>
            <w:szCs w:val="24"/>
          </w:rPr>
          <w:t>статьи 12</w:t>
        </w:r>
      </w:hyperlink>
      <w:r w:rsidRPr="00A73282">
        <w:rPr>
          <w:rFonts w:ascii="Arial" w:hAnsi="Arial" w:cs="Arial"/>
          <w:sz w:val="24"/>
          <w:szCs w:val="24"/>
        </w:rPr>
        <w:t xml:space="preserve"> Федерального закона от 25 декабря 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9"/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3.24.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3.27. В протоколе заседания комиссии указываются: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ж) другие сведения;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з) результаты голосования; 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3.29.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муниципальному служащему, а также по решению комиссии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иным заинтересованным лицам.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3.30. Глава администрации обязан рассмотреть протокол заседания комиссии и вправе учесть в пределах своей </w:t>
      </w:r>
      <w:proofErr w:type="gramStart"/>
      <w:r w:rsidRPr="00A73282">
        <w:rPr>
          <w:rFonts w:ascii="Arial" w:hAnsi="Arial" w:cs="Arial"/>
          <w:sz w:val="24"/>
          <w:szCs w:val="24"/>
        </w:rPr>
        <w:t>компетенции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45128" w:rsidRPr="00A73282" w:rsidRDefault="00945128" w:rsidP="0002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lastRenderedPageBreak/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3.32. </w:t>
      </w:r>
      <w:proofErr w:type="gramStart"/>
      <w:r w:rsidRPr="00A73282"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A73282">
        <w:rPr>
          <w:rFonts w:ascii="Arial" w:hAnsi="Arial" w:cs="Arial"/>
          <w:sz w:val="24"/>
          <w:szCs w:val="24"/>
        </w:rPr>
        <w:sym w:font="Symbol" w:char="F02D"/>
      </w:r>
      <w:r w:rsidRPr="00A73282">
        <w:rPr>
          <w:rFonts w:ascii="Arial" w:hAnsi="Arial" w:cs="Arial"/>
          <w:sz w:val="24"/>
          <w:szCs w:val="24"/>
        </w:rPr>
        <w:t xml:space="preserve"> немедленно.</w:t>
      </w:r>
      <w:proofErr w:type="gramEnd"/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        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A73282">
        <w:rPr>
          <w:rFonts w:ascii="Arial" w:hAnsi="Arial" w:cs="Arial"/>
          <w:sz w:val="24"/>
          <w:szCs w:val="24"/>
        </w:rPr>
        <w:t>отношении</w:t>
      </w:r>
      <w:proofErr w:type="gramEnd"/>
      <w:r w:rsidRPr="00A73282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</w:t>
      </w:r>
      <w:hyperlink r:id="rId29" w:anchor="sub_101622" w:history="1">
        <w:r w:rsidRPr="00A73282">
          <w:rPr>
            <w:rFonts w:ascii="Arial" w:hAnsi="Arial" w:cs="Arial"/>
            <w:sz w:val="24"/>
            <w:szCs w:val="24"/>
          </w:rPr>
          <w:t xml:space="preserve">абзаце втором подпункта «б» пункта </w:t>
        </w:r>
      </w:hyperlink>
      <w:r w:rsidRPr="00A73282">
        <w:rPr>
          <w:rFonts w:ascii="Arial" w:hAnsi="Arial" w:cs="Arial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45128" w:rsidRPr="00A73282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3282">
        <w:rPr>
          <w:rFonts w:ascii="Arial" w:hAnsi="Arial" w:cs="Arial"/>
          <w:sz w:val="24"/>
          <w:szCs w:val="24"/>
        </w:rPr>
        <w:t xml:space="preserve"> 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945128" w:rsidRPr="00A73282" w:rsidRDefault="00945128" w:rsidP="00591D5E">
      <w:pPr>
        <w:spacing w:after="0" w:line="240" w:lineRule="auto"/>
        <w:ind w:right="-2"/>
        <w:contextualSpacing/>
        <w:rPr>
          <w:rFonts w:ascii="Arial" w:hAnsi="Arial" w:cs="Arial"/>
          <w:sz w:val="24"/>
          <w:szCs w:val="24"/>
        </w:rPr>
      </w:pPr>
    </w:p>
    <w:p w:rsidR="00945128" w:rsidRPr="00A73282" w:rsidRDefault="00945128" w:rsidP="00202D57">
      <w:pPr>
        <w:ind w:right="-2"/>
        <w:contextualSpacing/>
        <w:rPr>
          <w:rFonts w:ascii="Arial" w:hAnsi="Arial" w:cs="Arial"/>
          <w:sz w:val="24"/>
          <w:szCs w:val="24"/>
        </w:rPr>
      </w:pPr>
    </w:p>
    <w:p w:rsidR="00945128" w:rsidRPr="00A73282" w:rsidRDefault="00945128" w:rsidP="00202D57">
      <w:pPr>
        <w:ind w:right="-2"/>
        <w:contextualSpacing/>
        <w:rPr>
          <w:rFonts w:ascii="Arial" w:hAnsi="Arial" w:cs="Arial"/>
          <w:sz w:val="24"/>
          <w:szCs w:val="24"/>
        </w:rPr>
      </w:pPr>
    </w:p>
    <w:p w:rsidR="00945128" w:rsidRPr="00A73282" w:rsidRDefault="00945128" w:rsidP="00202D57">
      <w:pPr>
        <w:ind w:right="-2"/>
        <w:contextualSpacing/>
        <w:rPr>
          <w:rFonts w:ascii="Arial" w:hAnsi="Arial" w:cs="Arial"/>
          <w:sz w:val="24"/>
          <w:szCs w:val="24"/>
        </w:rPr>
      </w:pPr>
    </w:p>
    <w:p w:rsidR="000B6935" w:rsidRPr="00A73282" w:rsidRDefault="000B6935" w:rsidP="00202D57">
      <w:pPr>
        <w:ind w:right="-2"/>
        <w:contextualSpacing/>
        <w:rPr>
          <w:rFonts w:ascii="Arial" w:hAnsi="Arial" w:cs="Arial"/>
          <w:sz w:val="24"/>
          <w:szCs w:val="24"/>
        </w:rPr>
      </w:pPr>
    </w:p>
    <w:p w:rsidR="000B6935" w:rsidRPr="00A73282" w:rsidRDefault="000B6935" w:rsidP="00202D57">
      <w:pPr>
        <w:ind w:right="-2"/>
        <w:contextualSpacing/>
        <w:rPr>
          <w:rFonts w:ascii="Arial" w:hAnsi="Arial" w:cs="Arial"/>
          <w:sz w:val="24"/>
          <w:szCs w:val="24"/>
        </w:rPr>
      </w:pPr>
    </w:p>
    <w:sectPr w:rsidR="000B6935" w:rsidRPr="00A73282" w:rsidSect="00D50C96">
      <w:headerReference w:type="default" r:id="rId30"/>
      <w:pgSz w:w="11905" w:h="16837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9B" w:rsidRDefault="00145C9B" w:rsidP="00202D57">
      <w:pPr>
        <w:spacing w:after="0" w:line="240" w:lineRule="auto"/>
      </w:pPr>
      <w:r>
        <w:separator/>
      </w:r>
    </w:p>
  </w:endnote>
  <w:endnote w:type="continuationSeparator" w:id="0">
    <w:p w:rsidR="00145C9B" w:rsidRDefault="00145C9B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9B" w:rsidRDefault="00145C9B" w:rsidP="00202D57">
      <w:pPr>
        <w:spacing w:after="0" w:line="240" w:lineRule="auto"/>
      </w:pPr>
      <w:r>
        <w:separator/>
      </w:r>
    </w:p>
  </w:footnote>
  <w:footnote w:type="continuationSeparator" w:id="0">
    <w:p w:rsidR="00145C9B" w:rsidRDefault="00145C9B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8" w:rsidRDefault="00145C9B">
    <w:pPr>
      <w:pStyle w:val="a4"/>
    </w:pPr>
    <w:r>
      <w:rPr>
        <w:noProof/>
      </w:rPr>
      <w:pict>
        <v:rect id="AryanRegN" o:spid="_x0000_s2049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945128" w:rsidRPr="0047517D" w:rsidRDefault="00945128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57"/>
    <w:rsid w:val="000134A7"/>
    <w:rsid w:val="00017C7E"/>
    <w:rsid w:val="00020238"/>
    <w:rsid w:val="00056A1A"/>
    <w:rsid w:val="00066EF5"/>
    <w:rsid w:val="000737C9"/>
    <w:rsid w:val="00077521"/>
    <w:rsid w:val="00082D69"/>
    <w:rsid w:val="00091519"/>
    <w:rsid w:val="0009423E"/>
    <w:rsid w:val="000B6935"/>
    <w:rsid w:val="001127BC"/>
    <w:rsid w:val="00122648"/>
    <w:rsid w:val="001244FE"/>
    <w:rsid w:val="0012776F"/>
    <w:rsid w:val="00145C9B"/>
    <w:rsid w:val="00202D57"/>
    <w:rsid w:val="002C3B2B"/>
    <w:rsid w:val="002E6568"/>
    <w:rsid w:val="00344B80"/>
    <w:rsid w:val="00377439"/>
    <w:rsid w:val="00445CC4"/>
    <w:rsid w:val="0047517D"/>
    <w:rsid w:val="00487093"/>
    <w:rsid w:val="004C1573"/>
    <w:rsid w:val="00545F16"/>
    <w:rsid w:val="00550671"/>
    <w:rsid w:val="00571B3E"/>
    <w:rsid w:val="0057225E"/>
    <w:rsid w:val="005723A0"/>
    <w:rsid w:val="00591D5E"/>
    <w:rsid w:val="005C2DD3"/>
    <w:rsid w:val="00654B42"/>
    <w:rsid w:val="006A4EAA"/>
    <w:rsid w:val="006A6A81"/>
    <w:rsid w:val="007109CB"/>
    <w:rsid w:val="00757E2E"/>
    <w:rsid w:val="00761D1A"/>
    <w:rsid w:val="00766C99"/>
    <w:rsid w:val="00783961"/>
    <w:rsid w:val="007958C2"/>
    <w:rsid w:val="007C5082"/>
    <w:rsid w:val="007E5FB0"/>
    <w:rsid w:val="0080417D"/>
    <w:rsid w:val="00850DD1"/>
    <w:rsid w:val="00865C79"/>
    <w:rsid w:val="00871ACB"/>
    <w:rsid w:val="00887F9F"/>
    <w:rsid w:val="00900FF3"/>
    <w:rsid w:val="00945128"/>
    <w:rsid w:val="009451C9"/>
    <w:rsid w:val="00977110"/>
    <w:rsid w:val="009B2CD0"/>
    <w:rsid w:val="009E2608"/>
    <w:rsid w:val="00A51492"/>
    <w:rsid w:val="00A73282"/>
    <w:rsid w:val="00AB21A0"/>
    <w:rsid w:val="00AE2D66"/>
    <w:rsid w:val="00B243E7"/>
    <w:rsid w:val="00B711D0"/>
    <w:rsid w:val="00B82F5F"/>
    <w:rsid w:val="00BA2BEF"/>
    <w:rsid w:val="00BB22B8"/>
    <w:rsid w:val="00C24E55"/>
    <w:rsid w:val="00C324D2"/>
    <w:rsid w:val="00C347D6"/>
    <w:rsid w:val="00C3585B"/>
    <w:rsid w:val="00C5606F"/>
    <w:rsid w:val="00C70898"/>
    <w:rsid w:val="00CA2BC0"/>
    <w:rsid w:val="00CB7CCF"/>
    <w:rsid w:val="00CF5438"/>
    <w:rsid w:val="00D465E6"/>
    <w:rsid w:val="00D50C96"/>
    <w:rsid w:val="00D63514"/>
    <w:rsid w:val="00D748D5"/>
    <w:rsid w:val="00DA1498"/>
    <w:rsid w:val="00DD61A3"/>
    <w:rsid w:val="00DE131A"/>
    <w:rsid w:val="00E333C5"/>
    <w:rsid w:val="00E52D75"/>
    <w:rsid w:val="00EC5701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3">
    <w:name w:val="Основной текст_"/>
    <w:link w:val="1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2"/>
    <w:basedOn w:val="a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202D57"/>
    <w:rPr>
      <w:rFonts w:cs="Times New Roman"/>
    </w:rPr>
  </w:style>
  <w:style w:type="paragraph" w:styleId="a8">
    <w:name w:val="List Paragraph"/>
    <w:basedOn w:val="a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styleId="a9">
    <w:name w:val="Title"/>
    <w:basedOn w:val="a"/>
    <w:next w:val="aa"/>
    <w:link w:val="ab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ab">
    <w:name w:val="Название Знак"/>
    <w:link w:val="a9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ac">
    <w:name w:val="Subtitle"/>
    <w:basedOn w:val="a"/>
    <w:next w:val="aa"/>
    <w:link w:val="ad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ad">
    <w:name w:val="Подзаголовок Знак"/>
    <w:link w:val="ac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aa">
    <w:name w:val="Body Text"/>
    <w:basedOn w:val="a"/>
    <w:link w:val="ae"/>
    <w:uiPriority w:val="99"/>
    <w:rsid w:val="009E2608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a"/>
    <w:uiPriority w:val="99"/>
    <w:semiHidden/>
    <w:locked/>
    <w:rsid w:val="00545F1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451C9"/>
    <w:rPr>
      <w:rFonts w:ascii="Times New Roman" w:hAnsi="Times New Roman"/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757E2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5A3D313472E584C06E26F3A32217F3323D97348CA0003bEK1G" TargetMode="External"/><Relationship Id="rId13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71682.301/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yperlink" Target="garantf1://12064203.12/" TargetMode="Externa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garantF1://71187568.101625" TargetMode="External"/><Relationship Id="rId27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29</cp:revision>
  <cp:lastPrinted>2020-01-05T05:42:00Z</cp:lastPrinted>
  <dcterms:created xsi:type="dcterms:W3CDTF">2016-01-20T09:28:00Z</dcterms:created>
  <dcterms:modified xsi:type="dcterms:W3CDTF">2021-12-12T05:06:00Z</dcterms:modified>
</cp:coreProperties>
</file>